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6366EB" w:rsidRPr="006366EB" w:rsidRDefault="006366EB" w:rsidP="006366E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6366EB">
        <w:rPr>
          <w:rFonts w:ascii="Segoe UI" w:hAnsi="Segoe UI" w:cs="Segoe UI"/>
          <w:color w:val="000000" w:themeColor="text1"/>
          <w:sz w:val="30"/>
          <w:szCs w:val="30"/>
        </w:rPr>
        <w:t>Для регистрации права выписка из ЕГРН не нужна</w:t>
      </w:r>
    </w:p>
    <w:p w:rsidR="006366EB" w:rsidRPr="006366EB" w:rsidRDefault="006366EB" w:rsidP="006366EB">
      <w:pPr>
        <w:pStyle w:val="ae"/>
        <w:shd w:val="clear" w:color="auto" w:fill="FFFFFF"/>
        <w:spacing w:after="0"/>
        <w:ind w:firstLine="708"/>
        <w:jc w:val="both"/>
        <w:rPr>
          <w:rFonts w:ascii="Segoe UI" w:hAnsi="Segoe UI" w:cs="Segoe UI"/>
          <w:color w:val="000000"/>
        </w:rPr>
      </w:pPr>
      <w:r w:rsidRPr="006366E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227965</wp:posOffset>
            </wp:positionV>
            <wp:extent cx="2722245" cy="1816735"/>
            <wp:effectExtent l="19050" t="0" r="1905" b="0"/>
            <wp:wrapSquare wrapText="bothSides"/>
            <wp:docPr id="1" name="Рисунок 2" descr="рег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6EB">
        <w:rPr>
          <w:rFonts w:ascii="Segoe UI" w:hAnsi="Segoe UI" w:cs="Segoe UI"/>
          <w:color w:val="000000"/>
        </w:rPr>
        <w:t xml:space="preserve">Кадастровая палата по Красноярскому краю обращает внимание заинтересованных лиц, что для проведения регистрации прав на недвижимость не требуется предоставлять выписку из Единого государственного реестра недвижимости (ЕГРН). </w:t>
      </w:r>
    </w:p>
    <w:p w:rsidR="006366EB" w:rsidRPr="006366EB" w:rsidRDefault="006366EB" w:rsidP="006366EB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</w:rPr>
      </w:pPr>
      <w:r w:rsidRPr="006366EB">
        <w:rPr>
          <w:rFonts w:ascii="Segoe UI" w:hAnsi="Segoe UI" w:cs="Segoe UI"/>
          <w:color w:val="000000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специалисты Росреестра самостоятельно проверят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6366EB" w:rsidRPr="006366EB" w:rsidRDefault="006366EB" w:rsidP="006366EB">
      <w:pPr>
        <w:pStyle w:val="ae"/>
        <w:shd w:val="clear" w:color="auto" w:fill="FFFFFF"/>
        <w:spacing w:after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6366EB">
        <w:rPr>
          <w:rFonts w:ascii="Segoe UI" w:hAnsi="Segoe UI" w:cs="Segoe UI"/>
          <w:color w:val="000000"/>
        </w:rPr>
        <w:t>Таким образом, для регистрации прав заинтересованному лицу потребуется предоставить заявление и пакет документов.</w:t>
      </w:r>
      <w:r w:rsidRPr="006366EB">
        <w:rPr>
          <w:rFonts w:ascii="Segoe UI" w:hAnsi="Segoe UI" w:cs="Segoe UI"/>
          <w:b/>
          <w:lang w:bidi="hi-IN"/>
        </w:rPr>
        <w:t xml:space="preserve"> </w:t>
      </w:r>
      <w:r w:rsidRPr="006366EB">
        <w:rPr>
          <w:rFonts w:ascii="Segoe UI" w:hAnsi="Segoe UI" w:cs="Segoe UI"/>
          <w:color w:val="000000"/>
        </w:rPr>
        <w:t>С полным перечнем документов, необходимых для регистрации прав на недвижимость можно ознакомиться </w:t>
      </w:r>
      <w:hyperlink r:id="rId8" w:history="1">
        <w:r w:rsidRPr="006366EB">
          <w:rPr>
            <w:rStyle w:val="a5"/>
            <w:rFonts w:ascii="Segoe UI" w:hAnsi="Segoe UI" w:cs="Segoe UI"/>
          </w:rPr>
          <w:t>н</w:t>
        </w:r>
        <w:r w:rsidRPr="006366EB">
          <w:rPr>
            <w:rStyle w:val="a5"/>
            <w:rFonts w:ascii="Segoe UI" w:hAnsi="Segoe UI" w:cs="Segoe UI"/>
          </w:rPr>
          <w:t>а</w:t>
        </w:r>
        <w:r w:rsidRPr="006366EB">
          <w:rPr>
            <w:rStyle w:val="a5"/>
            <w:rFonts w:ascii="Segoe UI" w:hAnsi="Segoe UI" w:cs="Segoe UI"/>
          </w:rPr>
          <w:t xml:space="preserve"> сайте Р</w:t>
        </w:r>
        <w:r w:rsidRPr="006366EB">
          <w:rPr>
            <w:rStyle w:val="a5"/>
            <w:rFonts w:ascii="Segoe UI" w:hAnsi="Segoe UI" w:cs="Segoe UI"/>
          </w:rPr>
          <w:t>о</w:t>
        </w:r>
        <w:r w:rsidRPr="006366EB">
          <w:rPr>
            <w:rStyle w:val="a5"/>
            <w:rFonts w:ascii="Segoe UI" w:hAnsi="Segoe UI" w:cs="Segoe UI"/>
          </w:rPr>
          <w:t>среестра.</w:t>
        </w:r>
      </w:hyperlink>
    </w:p>
    <w:p w:rsidR="006366EB" w:rsidRPr="006366EB" w:rsidRDefault="006366EB" w:rsidP="006366EB">
      <w:pPr>
        <w:pStyle w:val="ae"/>
        <w:shd w:val="clear" w:color="auto" w:fill="FFFFFF"/>
        <w:spacing w:after="240"/>
        <w:ind w:firstLine="709"/>
        <w:contextualSpacing/>
        <w:jc w:val="both"/>
        <w:rPr>
          <w:rFonts w:ascii="Segoe UI" w:hAnsi="Segoe UI" w:cs="Segoe UI"/>
        </w:rPr>
      </w:pPr>
      <w:r w:rsidRPr="006366EB">
        <w:rPr>
          <w:rFonts w:ascii="Segoe UI" w:hAnsi="Segoe UI" w:cs="Segoe UI"/>
          <w:color w:val="000000"/>
        </w:rPr>
        <w:t>Обращаем внимание, что владелец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«Личный кабинет правообладателя». Так, в «Личном кабинете» отражается информация об основных характеристиках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6366EB" w:rsidRPr="006366EB" w:rsidRDefault="006366EB" w:rsidP="006366EB">
      <w:pPr>
        <w:pStyle w:val="ae"/>
        <w:shd w:val="clear" w:color="auto" w:fill="FFFFFF"/>
        <w:spacing w:after="24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6366EB">
        <w:rPr>
          <w:rFonts w:ascii="Segoe UI" w:hAnsi="Segoe UI" w:cs="Segoe UI"/>
          <w:color w:val="000000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запись, которая послужит основанием для отказа любому лицу, пожелавшему провести операции с недвижимостью заявителя без его участия. Данная мера направлена на защиту прав собственников от мошеннических действий со стороны посредников, которые действуют по доверенности или по поддельным документам.</w:t>
      </w:r>
    </w:p>
    <w:p w:rsidR="006366EB" w:rsidRPr="006366EB" w:rsidRDefault="006366EB" w:rsidP="006366EB">
      <w:pPr>
        <w:pStyle w:val="ae"/>
        <w:shd w:val="clear" w:color="auto" w:fill="FFFFFF"/>
        <w:spacing w:after="24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6366EB">
        <w:rPr>
          <w:rFonts w:ascii="Segoe UI" w:hAnsi="Segoe UI" w:cs="Segoe UI"/>
          <w:color w:val="000000"/>
        </w:rPr>
        <w:t xml:space="preserve">Кроме того, получить справочную информацию из ЕГРН об объектах недвижимости можно с помощью бесплатного сервиса </w:t>
      </w:r>
      <w:hyperlink r:id="rId9" w:history="1">
        <w:r w:rsidRPr="006366EB">
          <w:rPr>
            <w:rStyle w:val="a5"/>
            <w:rFonts w:ascii="Segoe UI" w:hAnsi="Segoe UI" w:cs="Segoe UI"/>
          </w:rPr>
          <w:t>«Справочная информация по объектам недвижимости в режиме «</w:t>
        </w:r>
        <w:proofErr w:type="spellStart"/>
        <w:r w:rsidRPr="006366EB">
          <w:rPr>
            <w:rStyle w:val="a5"/>
            <w:rFonts w:ascii="Segoe UI" w:hAnsi="Segoe UI" w:cs="Segoe UI"/>
          </w:rPr>
          <w:t>online</w:t>
        </w:r>
        <w:proofErr w:type="spellEnd"/>
        <w:r w:rsidRPr="006366EB">
          <w:rPr>
            <w:rStyle w:val="a5"/>
            <w:rFonts w:ascii="Segoe UI" w:hAnsi="Segoe UI" w:cs="Segoe UI"/>
          </w:rPr>
          <w:t>»</w:t>
        </w:r>
      </w:hyperlink>
      <w:r w:rsidRPr="006366EB">
        <w:rPr>
          <w:rFonts w:ascii="Segoe UI" w:hAnsi="Segoe UI" w:cs="Segoe UI"/>
          <w:color w:val="000000"/>
        </w:rPr>
        <w:t xml:space="preserve"> на сайте Росреестра.</w:t>
      </w:r>
    </w:p>
    <w:p w:rsidR="006366EB" w:rsidRPr="006366EB" w:rsidRDefault="006366EB" w:rsidP="006366EB">
      <w:pPr>
        <w:pStyle w:val="ae"/>
        <w:shd w:val="clear" w:color="auto" w:fill="FFFFFF"/>
        <w:contextualSpacing/>
        <w:jc w:val="both"/>
        <w:rPr>
          <w:rFonts w:ascii="Segoe UI" w:hAnsi="Segoe UI" w:cs="Segoe UI"/>
          <w:color w:val="000000"/>
        </w:rPr>
      </w:pPr>
    </w:p>
    <w:p w:rsidR="009A1C09" w:rsidRPr="006366EB" w:rsidRDefault="009A1C09" w:rsidP="006366EB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6366EB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CC2DB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366EB">
      <w:rPr>
        <w:noProof/>
        <w:sz w:val="16"/>
        <w:szCs w:val="16"/>
      </w:rPr>
      <w:t>12.03.2018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366EB">
      <w:rPr>
        <w:noProof/>
        <w:sz w:val="16"/>
        <w:szCs w:val="16"/>
      </w:rPr>
      <w:t>11:37:07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366E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366E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zaregistrirovat-nedvizhimoe-imushchestvo-/predstavlenie-dokumentov-na-gosudarstvennuyu-registraciyu-pr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6</cp:revision>
  <cp:lastPrinted>2017-12-19T02:55:00Z</cp:lastPrinted>
  <dcterms:created xsi:type="dcterms:W3CDTF">2018-02-19T03:42:00Z</dcterms:created>
  <dcterms:modified xsi:type="dcterms:W3CDTF">2018-03-12T04:38:00Z</dcterms:modified>
</cp:coreProperties>
</file>